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263" w:rsidRPr="002B6774" w:rsidRDefault="00876FF3">
      <w:pPr>
        <w:spacing w:after="0" w:line="340" w:lineRule="exact"/>
        <w:jc w:val="center"/>
        <w:rPr>
          <w:rFonts w:ascii="Times New Roman" w:hAnsi="Times New Roman"/>
          <w:b/>
          <w:sz w:val="26"/>
          <w:szCs w:val="26"/>
        </w:rPr>
      </w:pPr>
      <w:r w:rsidRPr="002B6774">
        <w:rPr>
          <w:rFonts w:ascii="Times New Roman" w:hAnsi="Times New Roman"/>
          <w:b/>
          <w:sz w:val="26"/>
          <w:szCs w:val="26"/>
        </w:rPr>
        <w:t>Пояснительная записка</w:t>
      </w:r>
    </w:p>
    <w:p w:rsidR="002B6774" w:rsidRDefault="00876FF3">
      <w:pPr>
        <w:spacing w:after="0" w:line="340" w:lineRule="exact"/>
        <w:jc w:val="center"/>
        <w:rPr>
          <w:rFonts w:ascii="Times New Roman" w:hAnsi="Times New Roman"/>
          <w:sz w:val="26"/>
          <w:szCs w:val="26"/>
        </w:rPr>
      </w:pPr>
      <w:r w:rsidRPr="002B6774">
        <w:rPr>
          <w:rFonts w:ascii="Times New Roman" w:hAnsi="Times New Roman"/>
          <w:sz w:val="26"/>
          <w:szCs w:val="26"/>
        </w:rPr>
        <w:t xml:space="preserve">к проекту решения Таймырского Долгано-Ненецкого районного Совета депутатов </w:t>
      </w:r>
    </w:p>
    <w:p w:rsidR="00AD0263" w:rsidRPr="002B6774" w:rsidRDefault="00876FF3">
      <w:pPr>
        <w:spacing w:after="0" w:line="340" w:lineRule="exact"/>
        <w:jc w:val="center"/>
        <w:rPr>
          <w:rFonts w:ascii="Times New Roman" w:hAnsi="Times New Roman"/>
          <w:bCs/>
          <w:sz w:val="26"/>
          <w:szCs w:val="26"/>
        </w:rPr>
      </w:pPr>
      <w:r w:rsidRPr="002B6774">
        <w:rPr>
          <w:rFonts w:ascii="Times New Roman" w:hAnsi="Times New Roman"/>
          <w:sz w:val="26"/>
          <w:szCs w:val="26"/>
        </w:rPr>
        <w:t>«</w:t>
      </w:r>
      <w:r w:rsidRPr="002B6774">
        <w:rPr>
          <w:rFonts w:ascii="Times New Roman" w:hAnsi="Times New Roman"/>
          <w:bCs/>
          <w:sz w:val="26"/>
          <w:szCs w:val="26"/>
        </w:rPr>
        <w:t xml:space="preserve">О внесении изменений в Решение Таймырского Долгано-Ненецкого районного Совета депутатов </w:t>
      </w:r>
      <w:r w:rsidRPr="002B6774">
        <w:rPr>
          <w:rFonts w:ascii="Times New Roman" w:hAnsi="Times New Roman"/>
          <w:sz w:val="26"/>
          <w:szCs w:val="26"/>
        </w:rPr>
        <w:t>«</w:t>
      </w:r>
      <w:r w:rsidRPr="002B6774">
        <w:rPr>
          <w:rFonts w:ascii="Times New Roman" w:hAnsi="Times New Roman"/>
          <w:bCs/>
          <w:sz w:val="26"/>
          <w:szCs w:val="26"/>
        </w:rPr>
        <w:t xml:space="preserve">Об утверждении Положения о системах </w:t>
      </w:r>
      <w:proofErr w:type="gramStart"/>
      <w:r w:rsidRPr="002B6774">
        <w:rPr>
          <w:rFonts w:ascii="Times New Roman" w:hAnsi="Times New Roman"/>
          <w:bCs/>
          <w:sz w:val="26"/>
          <w:szCs w:val="26"/>
        </w:rPr>
        <w:t>оплаты труда работников муниципальных учреждений Таймырского Долгано-Ненецкого муниципального района</w:t>
      </w:r>
      <w:proofErr w:type="gramEnd"/>
      <w:r w:rsidRPr="002B6774">
        <w:rPr>
          <w:rFonts w:ascii="Times New Roman" w:hAnsi="Times New Roman"/>
          <w:sz w:val="26"/>
          <w:szCs w:val="26"/>
        </w:rPr>
        <w:t>»</w:t>
      </w:r>
    </w:p>
    <w:p w:rsidR="00AD0263" w:rsidRPr="002B6774" w:rsidRDefault="00AD0263">
      <w:pPr>
        <w:spacing w:after="0" w:line="340" w:lineRule="exact"/>
        <w:rPr>
          <w:rFonts w:ascii="Times New Roman" w:hAnsi="Times New Roman"/>
          <w:sz w:val="26"/>
          <w:szCs w:val="26"/>
        </w:rPr>
      </w:pPr>
    </w:p>
    <w:p w:rsidR="00AD0263" w:rsidRPr="002B6774" w:rsidRDefault="00876FF3">
      <w:pPr>
        <w:spacing w:after="0" w:line="340" w:lineRule="exact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B6774">
        <w:rPr>
          <w:rFonts w:ascii="Times New Roman" w:eastAsia="Times New Roman" w:hAnsi="Times New Roman"/>
          <w:sz w:val="26"/>
          <w:szCs w:val="26"/>
        </w:rPr>
        <w:t>С 1 января 2026 года на территории Таймыра осуществлена передача полномочий по отрасли «Культура» от органов местного</w:t>
      </w:r>
      <w:r w:rsidRPr="002B6774">
        <w:rPr>
          <w:rFonts w:ascii="Times New Roman" w:eastAsia="Times New Roman" w:hAnsi="Times New Roman"/>
          <w:sz w:val="26"/>
          <w:szCs w:val="26"/>
        </w:rPr>
        <w:t xml:space="preserve"> самоуправления поселений органам местного самоуправления муниципального района. </w:t>
      </w:r>
    </w:p>
    <w:p w:rsidR="00AD0263" w:rsidRPr="002B6774" w:rsidRDefault="00876FF3">
      <w:pPr>
        <w:spacing w:after="0" w:line="340" w:lineRule="exact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B6774">
        <w:rPr>
          <w:rFonts w:ascii="Times New Roman" w:eastAsia="Times New Roman" w:hAnsi="Times New Roman"/>
          <w:sz w:val="26"/>
          <w:szCs w:val="26"/>
        </w:rPr>
        <w:t xml:space="preserve">В целях обеспечения эффективного функционирования учреждений культуры, в результате передачи полномочий, возникает необходимость внесения изменений в действующее Положение о </w:t>
      </w:r>
      <w:r w:rsidRPr="002B6774">
        <w:rPr>
          <w:rFonts w:ascii="Times New Roman" w:eastAsia="Times New Roman" w:hAnsi="Times New Roman"/>
          <w:sz w:val="26"/>
          <w:szCs w:val="26"/>
        </w:rPr>
        <w:t>системах оплаты труда работников муниципальных учреждений Таймырского Долгано-Ненецкого муниципального района, утвержденное Решением Таймырского Долгано-Ненецкого районного Совета депутатов Красноярского края от 12.05.2014 № 03-0038 (ред. от 23.04.2026).</w:t>
      </w:r>
    </w:p>
    <w:p w:rsidR="00AD0263" w:rsidRPr="002B6774" w:rsidRDefault="00876FF3">
      <w:pPr>
        <w:spacing w:after="0" w:line="340" w:lineRule="exact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B6774">
        <w:rPr>
          <w:rFonts w:ascii="Times New Roman" w:eastAsia="Times New Roman" w:hAnsi="Times New Roman"/>
          <w:sz w:val="26"/>
          <w:szCs w:val="26"/>
        </w:rPr>
        <w:t>В</w:t>
      </w:r>
      <w:r w:rsidRPr="002B6774">
        <w:rPr>
          <w:rFonts w:ascii="Times New Roman" w:eastAsia="Times New Roman" w:hAnsi="Times New Roman"/>
          <w:sz w:val="26"/>
          <w:szCs w:val="26"/>
        </w:rPr>
        <w:t xml:space="preserve"> приложении 1 к Положению предусматривается количество средних окладов, ставок заработной платы работников основного персонала, используемое при определении размера должностного оклада руководителя учреждения, с учётом отнесения учреждения к группе по опла</w:t>
      </w:r>
      <w:r w:rsidRPr="002B6774">
        <w:rPr>
          <w:rFonts w:ascii="Times New Roman" w:eastAsia="Times New Roman" w:hAnsi="Times New Roman"/>
          <w:sz w:val="26"/>
          <w:szCs w:val="26"/>
        </w:rPr>
        <w:t>те труда руководителей учреждений.</w:t>
      </w:r>
    </w:p>
    <w:p w:rsidR="00AD0263" w:rsidRPr="002B6774" w:rsidRDefault="00876FF3">
      <w:pPr>
        <w:spacing w:after="0" w:line="340" w:lineRule="exact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B6774">
        <w:rPr>
          <w:rFonts w:ascii="Times New Roman" w:eastAsia="Times New Roman" w:hAnsi="Times New Roman"/>
          <w:sz w:val="26"/>
          <w:szCs w:val="26"/>
        </w:rPr>
        <w:t>В приложении 2 к Положению указываются показатели для отнесения учреждений к группам по оплате труда руководителей учреждений.</w:t>
      </w:r>
    </w:p>
    <w:p w:rsidR="00AD0263" w:rsidRPr="002B6774" w:rsidRDefault="00876FF3">
      <w:pPr>
        <w:spacing w:after="0" w:line="340" w:lineRule="exact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B6774">
        <w:rPr>
          <w:rFonts w:ascii="Times New Roman" w:eastAsia="Times New Roman" w:hAnsi="Times New Roman"/>
          <w:sz w:val="26"/>
          <w:szCs w:val="26"/>
        </w:rPr>
        <w:t>В приложении 3 к Положению отдельно указывается предельное количество окладов (должностных окл</w:t>
      </w:r>
      <w:r w:rsidRPr="002B6774">
        <w:rPr>
          <w:rFonts w:ascii="Times New Roman" w:eastAsia="Times New Roman" w:hAnsi="Times New Roman"/>
          <w:sz w:val="26"/>
          <w:szCs w:val="26"/>
        </w:rPr>
        <w:t>адов) руководителя учреждения, осуществляющего деятельность в сфере обеспечения деятельности учреждений культуры, подведомственных управлению культуры Администрации муниципального района (МКУ «ЦОДУК»).</w:t>
      </w:r>
    </w:p>
    <w:p w:rsidR="00AD0263" w:rsidRPr="002B6774" w:rsidRDefault="00876FF3">
      <w:pPr>
        <w:spacing w:after="0" w:line="340" w:lineRule="exact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2B6774">
        <w:rPr>
          <w:rFonts w:ascii="Times New Roman" w:eastAsia="Times New Roman" w:hAnsi="Times New Roman"/>
          <w:sz w:val="26"/>
          <w:szCs w:val="26"/>
        </w:rPr>
        <w:t>Также изменения вносятся в части конкретизации нормати</w:t>
      </w:r>
      <w:r w:rsidRPr="002B6774">
        <w:rPr>
          <w:rFonts w:ascii="Times New Roman" w:eastAsia="Times New Roman" w:hAnsi="Times New Roman"/>
          <w:sz w:val="26"/>
          <w:szCs w:val="26"/>
        </w:rPr>
        <w:t>вного правового акта Красноярского края, устанавливающего размеры специальной краевой выплаты и минимальной заработной платы для территории муниципального округа Красноярского края.</w:t>
      </w:r>
    </w:p>
    <w:p w:rsidR="00AD0263" w:rsidRPr="002B6774" w:rsidRDefault="00876FF3">
      <w:pPr>
        <w:spacing w:after="0" w:line="34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2B6774">
        <w:rPr>
          <w:rFonts w:ascii="Times New Roman" w:hAnsi="Times New Roman"/>
          <w:sz w:val="26"/>
          <w:szCs w:val="26"/>
        </w:rPr>
        <w:t xml:space="preserve">Ожидаемым социальным последствием принятия вышеуказанного проекта решения </w:t>
      </w:r>
      <w:r w:rsidRPr="002B6774">
        <w:rPr>
          <w:rFonts w:ascii="Times New Roman" w:hAnsi="Times New Roman"/>
          <w:sz w:val="26"/>
          <w:szCs w:val="26"/>
        </w:rPr>
        <w:t xml:space="preserve">является сохранение </w:t>
      </w:r>
      <w:proofErr w:type="gramStart"/>
      <w:r w:rsidRPr="002B6774">
        <w:rPr>
          <w:rFonts w:ascii="Times New Roman" w:hAnsi="Times New Roman"/>
          <w:sz w:val="26"/>
          <w:szCs w:val="26"/>
        </w:rPr>
        <w:t>уровня благосостояния работников бюджетной сферы муниципального округа</w:t>
      </w:r>
      <w:proofErr w:type="gramEnd"/>
      <w:r w:rsidRPr="002B6774">
        <w:rPr>
          <w:rFonts w:ascii="Times New Roman" w:hAnsi="Times New Roman"/>
          <w:sz w:val="26"/>
          <w:szCs w:val="26"/>
        </w:rPr>
        <w:t>.</w:t>
      </w:r>
    </w:p>
    <w:p w:rsidR="00AD0263" w:rsidRPr="002B6774" w:rsidRDefault="00AD0263">
      <w:pPr>
        <w:widowControl w:val="0"/>
        <w:spacing w:after="0" w:line="340" w:lineRule="exac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AD0263" w:rsidRDefault="00AD0263">
      <w:pPr>
        <w:widowControl w:val="0"/>
        <w:spacing w:after="0" w:line="340" w:lineRule="exact"/>
        <w:rPr>
          <w:rFonts w:ascii="Times New Roman" w:hAnsi="Times New Roman"/>
          <w:bCs/>
          <w:sz w:val="26"/>
          <w:szCs w:val="26"/>
        </w:rPr>
      </w:pPr>
      <w:bookmarkStart w:id="0" w:name="_Hlk164432712"/>
    </w:p>
    <w:p w:rsidR="002B6774" w:rsidRPr="002B6774" w:rsidRDefault="002B6774">
      <w:pPr>
        <w:widowControl w:val="0"/>
        <w:spacing w:after="0" w:line="340" w:lineRule="exact"/>
        <w:rPr>
          <w:rFonts w:ascii="Times New Roman" w:hAnsi="Times New Roman"/>
          <w:bCs/>
          <w:sz w:val="26"/>
          <w:szCs w:val="26"/>
        </w:rPr>
      </w:pPr>
    </w:p>
    <w:p w:rsidR="00AD0263" w:rsidRPr="002B6774" w:rsidRDefault="002B6774">
      <w:pPr>
        <w:widowControl w:val="0"/>
        <w:spacing w:after="0" w:line="340" w:lineRule="exac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6774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Глава муниципального района                   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</w:t>
      </w:r>
      <w:bookmarkStart w:id="1" w:name="_GoBack"/>
      <w:bookmarkEnd w:id="1"/>
      <w:r w:rsidRPr="002B677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А.В. Членов</w:t>
      </w:r>
    </w:p>
    <w:p w:rsidR="00AD0263" w:rsidRPr="002B6774" w:rsidRDefault="00876FF3">
      <w:pPr>
        <w:widowControl w:val="0"/>
        <w:spacing w:after="0" w:line="340" w:lineRule="exact"/>
        <w:rPr>
          <w:rFonts w:ascii="Times New Roman" w:eastAsia="Times New Roman" w:hAnsi="Times New Roman"/>
          <w:sz w:val="26"/>
          <w:szCs w:val="26"/>
          <w:lang w:eastAsia="ru-RU"/>
        </w:rPr>
      </w:pPr>
      <w:r w:rsidRPr="002B677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</w:t>
      </w:r>
      <w:r w:rsidRPr="002B6774">
        <w:rPr>
          <w:rFonts w:ascii="Times New Roman" w:hAnsi="Times New Roman"/>
          <w:bCs/>
          <w:sz w:val="26"/>
          <w:szCs w:val="26"/>
        </w:rPr>
        <w:t xml:space="preserve">                          </w:t>
      </w:r>
      <w:bookmarkEnd w:id="0"/>
    </w:p>
    <w:p w:rsidR="002B6774" w:rsidRPr="002B6774" w:rsidRDefault="002B6774">
      <w:pPr>
        <w:widowControl w:val="0"/>
        <w:spacing w:after="0" w:line="340" w:lineRule="exact"/>
        <w:rPr>
          <w:rFonts w:ascii="Times New Roman" w:eastAsia="Times New Roman" w:hAnsi="Times New Roman"/>
          <w:sz w:val="26"/>
          <w:szCs w:val="26"/>
          <w:lang w:eastAsia="ru-RU"/>
        </w:rPr>
      </w:pPr>
    </w:p>
    <w:sectPr w:rsidR="002B6774" w:rsidRPr="002B6774" w:rsidSect="002B6774">
      <w:pgSz w:w="11906" w:h="16838"/>
      <w:pgMar w:top="567" w:right="849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FF3" w:rsidRDefault="00876FF3">
      <w:pPr>
        <w:spacing w:after="0" w:line="240" w:lineRule="auto"/>
      </w:pPr>
      <w:r>
        <w:separator/>
      </w:r>
    </w:p>
  </w:endnote>
  <w:endnote w:type="continuationSeparator" w:id="0">
    <w:p w:rsidR="00876FF3" w:rsidRDefault="0087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FF3" w:rsidRDefault="00876FF3">
      <w:pPr>
        <w:spacing w:after="0" w:line="240" w:lineRule="auto"/>
      </w:pPr>
      <w:r>
        <w:separator/>
      </w:r>
    </w:p>
  </w:footnote>
  <w:footnote w:type="continuationSeparator" w:id="0">
    <w:p w:rsidR="00876FF3" w:rsidRDefault="00876F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13618"/>
    <w:multiLevelType w:val="hybridMultilevel"/>
    <w:tmpl w:val="04A0C192"/>
    <w:lvl w:ilvl="0" w:tplc="CE7262D6">
      <w:start w:val="1"/>
      <w:numFmt w:val="decimal"/>
      <w:lvlText w:val="%1)"/>
      <w:lvlJc w:val="left"/>
      <w:pPr>
        <w:ind w:left="1276" w:hanging="360"/>
      </w:pPr>
    </w:lvl>
    <w:lvl w:ilvl="1" w:tplc="4462D144">
      <w:start w:val="1"/>
      <w:numFmt w:val="lowerLetter"/>
      <w:lvlText w:val="%2."/>
      <w:lvlJc w:val="left"/>
      <w:pPr>
        <w:ind w:left="1996" w:hanging="360"/>
      </w:pPr>
    </w:lvl>
    <w:lvl w:ilvl="2" w:tplc="979E0620">
      <w:start w:val="1"/>
      <w:numFmt w:val="lowerRoman"/>
      <w:lvlText w:val="%3."/>
      <w:lvlJc w:val="right"/>
      <w:pPr>
        <w:ind w:left="2716" w:hanging="180"/>
      </w:pPr>
    </w:lvl>
    <w:lvl w:ilvl="3" w:tplc="5EB22F98">
      <w:start w:val="1"/>
      <w:numFmt w:val="decimal"/>
      <w:lvlText w:val="%4."/>
      <w:lvlJc w:val="left"/>
      <w:pPr>
        <w:ind w:left="3436" w:hanging="360"/>
      </w:pPr>
    </w:lvl>
    <w:lvl w:ilvl="4" w:tplc="614AEE70">
      <w:start w:val="1"/>
      <w:numFmt w:val="lowerLetter"/>
      <w:lvlText w:val="%5."/>
      <w:lvlJc w:val="left"/>
      <w:pPr>
        <w:ind w:left="4156" w:hanging="360"/>
      </w:pPr>
    </w:lvl>
    <w:lvl w:ilvl="5" w:tplc="E8D27556">
      <w:start w:val="1"/>
      <w:numFmt w:val="lowerRoman"/>
      <w:lvlText w:val="%6."/>
      <w:lvlJc w:val="right"/>
      <w:pPr>
        <w:ind w:left="4876" w:hanging="180"/>
      </w:pPr>
    </w:lvl>
    <w:lvl w:ilvl="6" w:tplc="05C48C90">
      <w:start w:val="1"/>
      <w:numFmt w:val="decimal"/>
      <w:lvlText w:val="%7."/>
      <w:lvlJc w:val="left"/>
      <w:pPr>
        <w:ind w:left="5596" w:hanging="360"/>
      </w:pPr>
    </w:lvl>
    <w:lvl w:ilvl="7" w:tplc="E50ED6D8">
      <w:start w:val="1"/>
      <w:numFmt w:val="lowerLetter"/>
      <w:lvlText w:val="%8."/>
      <w:lvlJc w:val="left"/>
      <w:pPr>
        <w:ind w:left="6316" w:hanging="360"/>
      </w:pPr>
    </w:lvl>
    <w:lvl w:ilvl="8" w:tplc="9D343F3E">
      <w:start w:val="1"/>
      <w:numFmt w:val="lowerRoman"/>
      <w:lvlText w:val="%9."/>
      <w:lvlJc w:val="right"/>
      <w:pPr>
        <w:ind w:left="7036" w:hanging="180"/>
      </w:pPr>
    </w:lvl>
  </w:abstractNum>
  <w:abstractNum w:abstractNumId="1">
    <w:nsid w:val="3DE24FB1"/>
    <w:multiLevelType w:val="hybridMultilevel"/>
    <w:tmpl w:val="F5008348"/>
    <w:lvl w:ilvl="0" w:tplc="5EB83C74">
      <w:start w:val="1"/>
      <w:numFmt w:val="decimal"/>
      <w:lvlText w:val="%1."/>
      <w:lvlJc w:val="left"/>
      <w:pPr>
        <w:ind w:left="927" w:hanging="360"/>
      </w:pPr>
    </w:lvl>
    <w:lvl w:ilvl="1" w:tplc="8ACE986C">
      <w:start w:val="1"/>
      <w:numFmt w:val="lowerLetter"/>
      <w:lvlText w:val="%2."/>
      <w:lvlJc w:val="left"/>
      <w:pPr>
        <w:ind w:left="1647" w:hanging="360"/>
      </w:pPr>
    </w:lvl>
    <w:lvl w:ilvl="2" w:tplc="F61654D6">
      <w:start w:val="1"/>
      <w:numFmt w:val="lowerRoman"/>
      <w:lvlText w:val="%3."/>
      <w:lvlJc w:val="right"/>
      <w:pPr>
        <w:ind w:left="2367" w:hanging="180"/>
      </w:pPr>
    </w:lvl>
    <w:lvl w:ilvl="3" w:tplc="00005DC6">
      <w:start w:val="1"/>
      <w:numFmt w:val="decimal"/>
      <w:lvlText w:val="%4."/>
      <w:lvlJc w:val="left"/>
      <w:pPr>
        <w:ind w:left="3087" w:hanging="360"/>
      </w:pPr>
    </w:lvl>
    <w:lvl w:ilvl="4" w:tplc="CF8495C4">
      <w:start w:val="1"/>
      <w:numFmt w:val="lowerLetter"/>
      <w:lvlText w:val="%5."/>
      <w:lvlJc w:val="left"/>
      <w:pPr>
        <w:ind w:left="3807" w:hanging="360"/>
      </w:pPr>
    </w:lvl>
    <w:lvl w:ilvl="5" w:tplc="166ED7F0">
      <w:start w:val="1"/>
      <w:numFmt w:val="lowerRoman"/>
      <w:lvlText w:val="%6."/>
      <w:lvlJc w:val="right"/>
      <w:pPr>
        <w:ind w:left="4527" w:hanging="180"/>
      </w:pPr>
    </w:lvl>
    <w:lvl w:ilvl="6" w:tplc="9A54049A">
      <w:start w:val="1"/>
      <w:numFmt w:val="decimal"/>
      <w:lvlText w:val="%7."/>
      <w:lvlJc w:val="left"/>
      <w:pPr>
        <w:ind w:left="5247" w:hanging="360"/>
      </w:pPr>
    </w:lvl>
    <w:lvl w:ilvl="7" w:tplc="C6A2C748">
      <w:start w:val="1"/>
      <w:numFmt w:val="lowerLetter"/>
      <w:lvlText w:val="%8."/>
      <w:lvlJc w:val="left"/>
      <w:pPr>
        <w:ind w:left="5967" w:hanging="360"/>
      </w:pPr>
    </w:lvl>
    <w:lvl w:ilvl="8" w:tplc="C18CAC3E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F9868A6"/>
    <w:multiLevelType w:val="hybridMultilevel"/>
    <w:tmpl w:val="DD302996"/>
    <w:lvl w:ilvl="0" w:tplc="F5AA26D6">
      <w:start w:val="1"/>
      <w:numFmt w:val="decimal"/>
      <w:lvlText w:val="%1)"/>
      <w:lvlJc w:val="left"/>
      <w:pPr>
        <w:ind w:left="927" w:hanging="360"/>
      </w:pPr>
    </w:lvl>
    <w:lvl w:ilvl="1" w:tplc="54C8E7D8">
      <w:start w:val="1"/>
      <w:numFmt w:val="lowerLetter"/>
      <w:lvlText w:val="%2."/>
      <w:lvlJc w:val="left"/>
      <w:pPr>
        <w:ind w:left="1647" w:hanging="360"/>
      </w:pPr>
    </w:lvl>
    <w:lvl w:ilvl="2" w:tplc="D024A11A">
      <w:start w:val="1"/>
      <w:numFmt w:val="lowerRoman"/>
      <w:lvlText w:val="%3."/>
      <w:lvlJc w:val="right"/>
      <w:pPr>
        <w:ind w:left="2367" w:hanging="180"/>
      </w:pPr>
    </w:lvl>
    <w:lvl w:ilvl="3" w:tplc="D3AAD256">
      <w:start w:val="1"/>
      <w:numFmt w:val="decimal"/>
      <w:lvlText w:val="%4."/>
      <w:lvlJc w:val="left"/>
      <w:pPr>
        <w:ind w:left="3087" w:hanging="360"/>
      </w:pPr>
    </w:lvl>
    <w:lvl w:ilvl="4" w:tplc="CB2E33A6">
      <w:start w:val="1"/>
      <w:numFmt w:val="lowerLetter"/>
      <w:lvlText w:val="%5."/>
      <w:lvlJc w:val="left"/>
      <w:pPr>
        <w:ind w:left="3807" w:hanging="360"/>
      </w:pPr>
    </w:lvl>
    <w:lvl w:ilvl="5" w:tplc="B1989252">
      <w:start w:val="1"/>
      <w:numFmt w:val="lowerRoman"/>
      <w:lvlText w:val="%6."/>
      <w:lvlJc w:val="right"/>
      <w:pPr>
        <w:ind w:left="4527" w:hanging="180"/>
      </w:pPr>
    </w:lvl>
    <w:lvl w:ilvl="6" w:tplc="BB76451C">
      <w:start w:val="1"/>
      <w:numFmt w:val="decimal"/>
      <w:lvlText w:val="%7."/>
      <w:lvlJc w:val="left"/>
      <w:pPr>
        <w:ind w:left="5247" w:hanging="360"/>
      </w:pPr>
    </w:lvl>
    <w:lvl w:ilvl="7" w:tplc="C62AE3E0">
      <w:start w:val="1"/>
      <w:numFmt w:val="lowerLetter"/>
      <w:lvlText w:val="%8."/>
      <w:lvlJc w:val="left"/>
      <w:pPr>
        <w:ind w:left="5967" w:hanging="360"/>
      </w:pPr>
    </w:lvl>
    <w:lvl w:ilvl="8" w:tplc="CDFE16D8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7FF4743"/>
    <w:multiLevelType w:val="hybridMultilevel"/>
    <w:tmpl w:val="46E650CC"/>
    <w:lvl w:ilvl="0" w:tplc="0F3E350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92F4B41"/>
    <w:multiLevelType w:val="hybridMultilevel"/>
    <w:tmpl w:val="859E89AA"/>
    <w:lvl w:ilvl="0" w:tplc="87CC45E8">
      <w:start w:val="1"/>
      <w:numFmt w:val="decimal"/>
      <w:lvlText w:val="%1)"/>
      <w:lvlJc w:val="left"/>
      <w:pPr>
        <w:ind w:left="1482" w:hanging="915"/>
      </w:pPr>
    </w:lvl>
    <w:lvl w:ilvl="1" w:tplc="44F4CF8C">
      <w:start w:val="1"/>
      <w:numFmt w:val="lowerLetter"/>
      <w:lvlText w:val="%2."/>
      <w:lvlJc w:val="left"/>
      <w:pPr>
        <w:ind w:left="1647" w:hanging="360"/>
      </w:pPr>
    </w:lvl>
    <w:lvl w:ilvl="2" w:tplc="B802A140">
      <w:start w:val="1"/>
      <w:numFmt w:val="lowerRoman"/>
      <w:lvlText w:val="%3."/>
      <w:lvlJc w:val="right"/>
      <w:pPr>
        <w:ind w:left="2367" w:hanging="180"/>
      </w:pPr>
    </w:lvl>
    <w:lvl w:ilvl="3" w:tplc="8580F1DA">
      <w:start w:val="1"/>
      <w:numFmt w:val="decimal"/>
      <w:lvlText w:val="%4."/>
      <w:lvlJc w:val="left"/>
      <w:pPr>
        <w:ind w:left="3087" w:hanging="360"/>
      </w:pPr>
    </w:lvl>
    <w:lvl w:ilvl="4" w:tplc="E1203402">
      <w:start w:val="1"/>
      <w:numFmt w:val="lowerLetter"/>
      <w:lvlText w:val="%5."/>
      <w:lvlJc w:val="left"/>
      <w:pPr>
        <w:ind w:left="3807" w:hanging="360"/>
      </w:pPr>
    </w:lvl>
    <w:lvl w:ilvl="5" w:tplc="A3DCDFA6">
      <w:start w:val="1"/>
      <w:numFmt w:val="lowerRoman"/>
      <w:lvlText w:val="%6."/>
      <w:lvlJc w:val="right"/>
      <w:pPr>
        <w:ind w:left="4527" w:hanging="180"/>
      </w:pPr>
    </w:lvl>
    <w:lvl w:ilvl="6" w:tplc="5CD4B3BA">
      <w:start w:val="1"/>
      <w:numFmt w:val="decimal"/>
      <w:lvlText w:val="%7."/>
      <w:lvlJc w:val="left"/>
      <w:pPr>
        <w:ind w:left="5247" w:hanging="360"/>
      </w:pPr>
    </w:lvl>
    <w:lvl w:ilvl="7" w:tplc="5A0E4414">
      <w:start w:val="1"/>
      <w:numFmt w:val="lowerLetter"/>
      <w:lvlText w:val="%8."/>
      <w:lvlJc w:val="left"/>
      <w:pPr>
        <w:ind w:left="5967" w:hanging="360"/>
      </w:pPr>
    </w:lvl>
    <w:lvl w:ilvl="8" w:tplc="034A8EC6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746614"/>
    <w:multiLevelType w:val="hybridMultilevel"/>
    <w:tmpl w:val="CBA4DE3C"/>
    <w:lvl w:ilvl="0" w:tplc="3AF8AEE2">
      <w:start w:val="6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7436C3D"/>
    <w:multiLevelType w:val="hybridMultilevel"/>
    <w:tmpl w:val="83A4AE70"/>
    <w:lvl w:ilvl="0" w:tplc="67B28498">
      <w:start w:val="1"/>
      <w:numFmt w:val="decimal"/>
      <w:lvlText w:val="%1)"/>
      <w:lvlJc w:val="left"/>
      <w:pPr>
        <w:ind w:left="1425" w:hanging="885"/>
      </w:pPr>
    </w:lvl>
    <w:lvl w:ilvl="1" w:tplc="436E2458">
      <w:start w:val="1"/>
      <w:numFmt w:val="lowerLetter"/>
      <w:lvlText w:val="%2."/>
      <w:lvlJc w:val="left"/>
      <w:pPr>
        <w:ind w:left="1620" w:hanging="360"/>
      </w:pPr>
    </w:lvl>
    <w:lvl w:ilvl="2" w:tplc="A35EC700">
      <w:start w:val="1"/>
      <w:numFmt w:val="lowerRoman"/>
      <w:lvlText w:val="%3."/>
      <w:lvlJc w:val="right"/>
      <w:pPr>
        <w:ind w:left="2340" w:hanging="180"/>
      </w:pPr>
    </w:lvl>
    <w:lvl w:ilvl="3" w:tplc="CC16FBA6">
      <w:start w:val="1"/>
      <w:numFmt w:val="decimal"/>
      <w:lvlText w:val="%4."/>
      <w:lvlJc w:val="left"/>
      <w:pPr>
        <w:ind w:left="3060" w:hanging="360"/>
      </w:pPr>
    </w:lvl>
    <w:lvl w:ilvl="4" w:tplc="C46259F4">
      <w:start w:val="1"/>
      <w:numFmt w:val="lowerLetter"/>
      <w:lvlText w:val="%5."/>
      <w:lvlJc w:val="left"/>
      <w:pPr>
        <w:ind w:left="3780" w:hanging="360"/>
      </w:pPr>
    </w:lvl>
    <w:lvl w:ilvl="5" w:tplc="472829E2">
      <w:start w:val="1"/>
      <w:numFmt w:val="lowerRoman"/>
      <w:lvlText w:val="%6."/>
      <w:lvlJc w:val="right"/>
      <w:pPr>
        <w:ind w:left="4500" w:hanging="180"/>
      </w:pPr>
    </w:lvl>
    <w:lvl w:ilvl="6" w:tplc="1A4C537E">
      <w:start w:val="1"/>
      <w:numFmt w:val="decimal"/>
      <w:lvlText w:val="%7."/>
      <w:lvlJc w:val="left"/>
      <w:pPr>
        <w:ind w:left="5220" w:hanging="360"/>
      </w:pPr>
    </w:lvl>
    <w:lvl w:ilvl="7" w:tplc="69987EE6">
      <w:start w:val="1"/>
      <w:numFmt w:val="lowerLetter"/>
      <w:lvlText w:val="%8."/>
      <w:lvlJc w:val="left"/>
      <w:pPr>
        <w:ind w:left="5940" w:hanging="360"/>
      </w:pPr>
    </w:lvl>
    <w:lvl w:ilvl="8" w:tplc="E00A5942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46D47B4"/>
    <w:multiLevelType w:val="hybridMultilevel"/>
    <w:tmpl w:val="0AB89312"/>
    <w:lvl w:ilvl="0" w:tplc="33E09D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263"/>
    <w:rsid w:val="002B6774"/>
    <w:rsid w:val="00876FF3"/>
    <w:rsid w:val="00AD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a3">
    <w:name w:val="Название объекта Знак"/>
    <w:link w:val="a4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paragraph" w:styleId="a7">
    <w:name w:val="Title"/>
    <w:basedOn w:val="a"/>
    <w:next w:val="a"/>
    <w:link w:val="a8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8">
    <w:name w:val="Название Знак"/>
    <w:link w:val="a7"/>
    <w:uiPriority w:val="10"/>
    <w:rPr>
      <w:sz w:val="48"/>
      <w:szCs w:val="48"/>
    </w:rPr>
  </w:style>
  <w:style w:type="paragraph" w:styleId="a9">
    <w:name w:val="Subtitle"/>
    <w:basedOn w:val="a"/>
    <w:next w:val="a"/>
    <w:link w:val="aa"/>
    <w:uiPriority w:val="11"/>
    <w:qFormat/>
    <w:pPr>
      <w:spacing w:before="200"/>
    </w:pPr>
    <w:rPr>
      <w:sz w:val="24"/>
      <w:szCs w:val="24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uiPriority w:val="99"/>
  </w:style>
  <w:style w:type="paragraph" w:styleId="af">
    <w:name w:val="footer"/>
    <w:basedOn w:val="a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4">
    <w:name w:val="caption"/>
    <w:basedOn w:val="a"/>
    <w:next w:val="a"/>
    <w:link w:val="a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ижний колонтитул Знак"/>
    <w:link w:val="af"/>
    <w:uiPriority w:val="99"/>
  </w:style>
  <w:style w:type="table" w:styleId="af1">
    <w:name w:val="Table Grid"/>
    <w:basedOn w:val="a1"/>
    <w:rPr>
      <w:rFonts w:ascii="Times New Roman" w:eastAsia="Times New Roman" w:hAnsi="Times New Roman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lang w:eastAsia="ru-RU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Times New Roman" w:hAnsi="Arial" w:cs="Arial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Pr>
      <w:rFonts w:eastAsia="Times New Roman" w:cs="Calibri"/>
      <w:sz w:val="22"/>
      <w:szCs w:val="22"/>
      <w:lang w:eastAsia="ru-RU" w:bidi="ar-SA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3298F-3628-43C1-9910-61F6C59B9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Рыбкина</dc:creator>
  <cp:lastModifiedBy>kotlyarova</cp:lastModifiedBy>
  <cp:revision>132</cp:revision>
  <cp:lastPrinted>2026-05-26T03:56:00Z</cp:lastPrinted>
  <dcterms:created xsi:type="dcterms:W3CDTF">2025-12-03T05:00:00Z</dcterms:created>
  <dcterms:modified xsi:type="dcterms:W3CDTF">2026-05-26T03:56:00Z</dcterms:modified>
  <cp:version>1048576</cp:version>
</cp:coreProperties>
</file>